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0F51F2" w:rsidP="00A334A0" w14:paraId="4B02347F" w14:textId="11CF006D">
      <w:pPr>
        <w:rPr>
          <w:szCs w:val="18"/>
        </w:rPr>
      </w:pPr>
      <w:r>
        <w:rPr>
          <w:szCs w:val="18"/>
        </w:rPr>
        <w:t>Geachte Voorzitter,</w:t>
      </w:r>
    </w:p>
    <w:p w:rsidR="000F51F2" w:rsidP="00A334A0" w14:paraId="2EA4C96C" w14:textId="77777777">
      <w:pPr>
        <w:rPr>
          <w:szCs w:val="18"/>
        </w:rPr>
      </w:pPr>
    </w:p>
    <w:p w:rsidR="00BE102A" w:rsidRPr="002F69C4" w:rsidP="00A334A0" w14:paraId="02D0138C" w14:textId="53A2D1B5">
      <w:pPr>
        <w:autoSpaceDE w:val="0"/>
        <w:autoSpaceDN w:val="0"/>
        <w:adjustRightInd w:val="0"/>
        <w:rPr>
          <w:rFonts w:cs="Verdana-Bold"/>
          <w:szCs w:val="18"/>
          <w:lang w:eastAsia="en-US"/>
        </w:rPr>
      </w:pPr>
      <w:r>
        <w:rPr>
          <w:szCs w:val="18"/>
        </w:rPr>
        <w:t>Hierbij bied ik u</w:t>
      </w:r>
      <w:r w:rsidR="008E16A8">
        <w:rPr>
          <w:szCs w:val="18"/>
        </w:rPr>
        <w:t>w Kamer</w:t>
      </w:r>
      <w:r w:rsidR="00B55C82">
        <w:rPr>
          <w:szCs w:val="18"/>
        </w:rPr>
        <w:t xml:space="preserve"> </w:t>
      </w:r>
      <w:r>
        <w:rPr>
          <w:szCs w:val="18"/>
        </w:rPr>
        <w:t xml:space="preserve">het </w:t>
      </w:r>
      <w:r w:rsidRPr="00B55C82">
        <w:rPr>
          <w:szCs w:val="18"/>
        </w:rPr>
        <w:t>jaarverslag</w:t>
      </w:r>
      <w:r w:rsidRPr="00B55C82" w:rsidR="00B55C82">
        <w:rPr>
          <w:szCs w:val="18"/>
        </w:rPr>
        <w:t xml:space="preserve"> </w:t>
      </w:r>
      <w:r w:rsidRPr="00B55C82" w:rsidR="00B55C82">
        <w:rPr>
          <w:rFonts w:cs="Verdana-Bold"/>
          <w:szCs w:val="18"/>
          <w:lang w:eastAsia="en-US"/>
        </w:rPr>
        <w:t xml:space="preserve">voor de onafhankelijke risicobeoordeling van de </w:t>
      </w:r>
      <w:r w:rsidR="00724A8A">
        <w:rPr>
          <w:rFonts w:cs="Verdana-Bold"/>
          <w:szCs w:val="18"/>
          <w:lang w:eastAsia="en-US"/>
        </w:rPr>
        <w:t>Nederlandse Voedsel- en Warenautoriteit</w:t>
      </w:r>
      <w:r w:rsidRPr="00B55C82" w:rsidR="00B55C82">
        <w:rPr>
          <w:rFonts w:cs="Verdana-Bold"/>
          <w:szCs w:val="18"/>
          <w:lang w:eastAsia="en-US"/>
        </w:rPr>
        <w:t xml:space="preserve"> over 2020 aan</w:t>
      </w:r>
      <w:r w:rsidRPr="00B55C82">
        <w:rPr>
          <w:szCs w:val="18"/>
        </w:rPr>
        <w:t>. De</w:t>
      </w:r>
      <w:r w:rsidRPr="00B55C82" w:rsidR="00B55C82">
        <w:rPr>
          <w:szCs w:val="18"/>
        </w:rPr>
        <w:t xml:space="preserve"> Raad van Advies </w:t>
      </w:r>
      <w:r w:rsidRPr="00B55C82">
        <w:rPr>
          <w:szCs w:val="18"/>
        </w:rPr>
        <w:t>heeft conform de gelijknamige wet haar bevindingen over de</w:t>
      </w:r>
      <w:r>
        <w:rPr>
          <w:szCs w:val="18"/>
        </w:rPr>
        <w:t xml:space="preserve"> werkwijze van uitgebrachte risicobeoordelingsadviezen opgesteld.</w:t>
      </w:r>
    </w:p>
    <w:p w:rsidR="00BE102A" w:rsidP="00A334A0" w14:paraId="76D4D2CF" w14:textId="77777777"/>
    <w:p w:rsidR="000F51F2" w:rsidP="00A334A0" w14:paraId="5DA84FC4" w14:textId="10218922">
      <w:r>
        <w:t xml:space="preserve">Ik ben verheugd dat de Raad van Advies concludeert dat de uitgebrachte adviezen van het </w:t>
      </w:r>
      <w:r>
        <w:t>BuRO</w:t>
      </w:r>
      <w:r>
        <w:t xml:space="preserve"> voldoen aan de criteria van onafhankelijkheid en wetenschappelijk</w:t>
      </w:r>
      <w:r w:rsidR="00724A8A">
        <w:t>e kwaliteit</w:t>
      </w:r>
      <w:r>
        <w:t xml:space="preserve">. </w:t>
      </w:r>
      <w:r w:rsidR="00383673">
        <w:t xml:space="preserve">De in het advies opgenomen aandachtspunten zijn in lijn met de aanbevelingen van de evaluatie van de Wet op de onafhankelijke risicobeoordeling </w:t>
      </w:r>
      <w:r w:rsidR="008E16A8">
        <w:t xml:space="preserve">(WOR) </w:t>
      </w:r>
      <w:r w:rsidR="00383673">
        <w:t>die ik in november 2021 aan de Tweede Kamer heb gezonden</w:t>
      </w:r>
      <w:r w:rsidR="008E16A8">
        <w:t xml:space="preserve"> (Kamerstuk</w:t>
      </w:r>
      <w:r w:rsidR="00A334A0">
        <w:t> </w:t>
      </w:r>
      <w:r w:rsidR="00A36AA8">
        <w:t>33 835, nr. 194</w:t>
      </w:r>
      <w:r w:rsidR="008E16A8">
        <w:t>)</w:t>
      </w:r>
      <w:r w:rsidR="00383673">
        <w:t>. De aanbevelingen en inherent daaraan de verbeterpunten voor de WOR zijn over het algemeen goed te operationaliseren en het kabinet is voornemens om deze verbeterpunten door te voeren.</w:t>
      </w:r>
    </w:p>
    <w:p w:rsidR="000F51F2" w:rsidP="00A334A0" w14:paraId="1D08F795" w14:textId="77777777"/>
    <w:p w:rsidR="000F51F2" w:rsidP="00A334A0" w14:paraId="7C0EDFC0" w14:textId="062D2A49">
      <w:pPr>
        <w:rPr>
          <w:szCs w:val="18"/>
        </w:rPr>
      </w:pPr>
      <w:r>
        <w:t xml:space="preserve">Voor meer informatie over de inhoud van </w:t>
      </w:r>
      <w:r w:rsidR="00BE102A">
        <w:t>het jaarverslag</w:t>
      </w:r>
      <w:r>
        <w:t xml:space="preserve"> verwijs ik u</w:t>
      </w:r>
      <w:r w:rsidR="008E16A8">
        <w:t>w Kamer</w:t>
      </w:r>
      <w:r>
        <w:t xml:space="preserve"> naar de bijlage.</w:t>
      </w:r>
    </w:p>
    <w:p w:rsidR="00D0728B" w:rsidP="00A334A0" w14:paraId="61AAB3AC" w14:textId="77777777">
      <w:pPr>
        <w:pStyle w:val="NoSpacing"/>
        <w:spacing w:line="240" w:lineRule="atLeast"/>
        <w:rPr>
          <w:rFonts w:ascii="Verdana" w:hAnsi="Verdana" w:cs="Verdana"/>
          <w:sz w:val="18"/>
          <w:szCs w:val="18"/>
        </w:rPr>
      </w:pPr>
    </w:p>
    <w:p w:rsidR="00D0728B" w:rsidP="00A334A0" w14:paraId="6CBBAF1D" w14:textId="77777777">
      <w:pPr>
        <w:pStyle w:val="NoSpacing"/>
        <w:spacing w:line="240" w:lineRule="atLeast"/>
        <w:rPr>
          <w:rFonts w:ascii="Verdana" w:hAnsi="Verdana" w:cs="Verdana"/>
          <w:sz w:val="18"/>
          <w:szCs w:val="18"/>
        </w:rPr>
      </w:pPr>
    </w:p>
    <w:p w:rsidR="00D0728B" w:rsidP="00A334A0" w14:paraId="7739DF5F" w14:textId="77777777">
      <w:pPr>
        <w:pStyle w:val="NoSpacing"/>
        <w:spacing w:line="240" w:lineRule="atLeast"/>
        <w:rPr>
          <w:rFonts w:ascii="Verdana" w:hAnsi="Verdana" w:cs="Verdana"/>
          <w:sz w:val="18"/>
          <w:szCs w:val="18"/>
        </w:rPr>
      </w:pPr>
    </w:p>
    <w:p w:rsidR="00D0728B" w:rsidP="00A334A0" w14:paraId="023B38D3" w14:textId="77777777">
      <w:pPr>
        <w:pStyle w:val="NoSpacing"/>
        <w:spacing w:line="240" w:lineRule="atLeast"/>
        <w:rPr>
          <w:rFonts w:ascii="Verdana" w:hAnsi="Verdana" w:cs="Verdana"/>
          <w:sz w:val="18"/>
          <w:szCs w:val="18"/>
        </w:rPr>
      </w:pPr>
    </w:p>
    <w:p w:rsidR="00056172" w:rsidP="00A334A0" w14:paraId="5B338F5E" w14:textId="77777777">
      <w:pPr>
        <w:pStyle w:val="NoSpacing"/>
        <w:spacing w:line="240" w:lineRule="atLeas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Henk Staghouwer</w:t>
      </w:r>
    </w:p>
    <w:p w:rsidR="00D0728B" w:rsidRPr="006B6793" w:rsidP="00A334A0" w14:paraId="01CB206B" w14:textId="151B8114">
      <w:pPr>
        <w:pStyle w:val="NoSpacing"/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Minister van Landbouw, Natuur en Voedselkwaliteit</w:t>
      </w:r>
    </w:p>
    <w:p w:rsidR="00D0728B" w:rsidP="00A334A0" w14:paraId="68A756A6" w14:textId="77777777"/>
    <w:p w:rsidR="00377C58" w:rsidP="00A334A0" w14:paraId="76B41DD5" w14:textId="77777777">
      <w:pPr>
        <w:pStyle w:val="NoSpacing"/>
        <w:spacing w:line="240" w:lineRule="atLeast"/>
      </w:pPr>
    </w:p>
    <w:sectPr w:rsidSect="00D604B3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2398" w:right="2818" w:bottom="1077" w:left="1559" w:header="2398" w:footer="561" w:gutter="0"/>
      <w:paperSrc w:first="261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92D" w:rsidRPr="00BC3B53" w:rsidP="008C356D" w14:paraId="2B879538" w14:textId="77777777">
    <w:pPr>
      <w:pStyle w:val="Footer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56"/>
    </w:tblGrid>
    <w:tr w14:paraId="6D12FE2B" w14:textId="77777777" w:rsidTr="00CA6A25">
      <w:tblPrEx>
        <w:tblW w:w="9757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3F592D" w:rsidP="003F1F6B" w14:paraId="0B744A5B" w14:textId="77777777">
          <w:pPr>
            <w:pStyle w:val="Huisstijl-Rubricering"/>
          </w:pPr>
        </w:p>
      </w:tc>
      <w:tc>
        <w:tcPr>
          <w:tcW w:w="2156" w:type="dxa"/>
        </w:tcPr>
        <w:p w:rsidR="003F592D" w:rsidRPr="00645414" w:rsidP="00645414" w14:paraId="075543B4" w14:textId="77777777">
          <w:pPr>
            <w:pStyle w:val="Huisstijl-Paginanummering"/>
          </w:pPr>
          <w:r>
            <w:t>Pagina</w:t>
          </w:r>
          <w:r w:rsidRPr="00645414">
            <w:t xml:space="preserve"> </w:t>
          </w:r>
          <w:r>
            <w:t>2</w:t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>
            <w:t>2</w:t>
          </w:r>
        </w:p>
      </w:tc>
    </w:tr>
  </w:tbl>
  <w:p w:rsidR="003F592D" w:rsidRPr="00BC3B53" w:rsidP="00BC3B53" w14:paraId="0CADB727" w14:textId="77777777">
    <w:pPr>
      <w:pStyle w:val="Footer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71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70"/>
    </w:tblGrid>
    <w:tr w14:paraId="7DB4D4D6" w14:textId="77777777" w:rsidTr="00CA6A25">
      <w:tblPrEx>
        <w:tblW w:w="97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3F592D" w:rsidP="008C356D" w14:paraId="66B650A5" w14:textId="77777777">
          <w:pPr>
            <w:pStyle w:val="Huisstijl-Rubricering"/>
          </w:pPr>
        </w:p>
      </w:tc>
      <w:tc>
        <w:tcPr>
          <w:tcW w:w="2170" w:type="dxa"/>
        </w:tcPr>
        <w:p w:rsidR="003F592D" w:rsidRPr="00ED539E" w:rsidP="00ED539E" w14:paraId="7B40BD8D" w14:textId="208B4948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="00383673">
            <w:t>1</w:t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3701B6">
            <w:t>1</w:t>
          </w:r>
        </w:p>
      </w:tc>
    </w:tr>
  </w:tbl>
  <w:p w:rsidR="003F592D" w:rsidRPr="00BC3B53" w:rsidP="008C356D" w14:paraId="1D561772" w14:textId="77777777">
    <w:pPr>
      <w:pStyle w:val="Footer"/>
      <w:spacing w:line="240" w:lineRule="auto"/>
      <w:rPr>
        <w:sz w:val="2"/>
        <w:szCs w:val="2"/>
      </w:rPr>
    </w:pPr>
  </w:p>
  <w:p w:rsidR="003F592D" w:rsidRPr="00BC3B53" w:rsidP="00023E9A" w14:paraId="0ACE3414" w14:textId="77777777">
    <w:pPr>
      <w:pStyle w:val="Footer"/>
      <w:spacing w:line="240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/>
    </w:tblPr>
    <w:tblGrid>
      <w:gridCol w:w="2156"/>
    </w:tblGrid>
    <w:tr w14:paraId="606438A6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56" w:type="dxa"/>
          <w:shd w:val="clear" w:color="auto" w:fill="auto"/>
        </w:tcPr>
        <w:p w:rsidR="003F592D" w:rsidRPr="005819CE" w:rsidP="00A50CF6" w14:paraId="780B3103" w14:textId="77777777">
          <w:pPr>
            <w:pStyle w:val="Huisstijl-Adres"/>
            <w:rPr>
              <w:b/>
            </w:rPr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</w:p>
      </w:tc>
    </w:tr>
    <w:tr w14:paraId="06EC15CA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00"/>
      </w:trPr>
      <w:tc>
        <w:tcPr>
          <w:tcW w:w="2156" w:type="dxa"/>
          <w:shd w:val="clear" w:color="auto" w:fill="auto"/>
        </w:tcPr>
        <w:p w:rsidR="003F592D" w:rsidRPr="005819CE" w:rsidP="00A50CF6" w14:paraId="7FDE1C2E" w14:textId="77777777"/>
      </w:tc>
    </w:tr>
    <w:tr w14:paraId="253EBD5A" w14:textId="77777777" w:rsidTr="00502512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774"/>
      </w:trPr>
      <w:tc>
        <w:tcPr>
          <w:tcW w:w="2156" w:type="dxa"/>
          <w:shd w:val="clear" w:color="auto" w:fill="auto"/>
        </w:tcPr>
        <w:p w:rsidR="003F592D" w:rsidP="003A5290" w14:paraId="2A0C8A46" w14:textId="77777777">
          <w:pPr>
            <w:pStyle w:val="Huisstijl-Kopje"/>
          </w:pPr>
          <w:r>
            <w:t>Ons kenmerk</w:t>
          </w:r>
        </w:p>
        <w:p w:rsidR="003F592D" w:rsidRPr="005819CE" w:rsidP="001E6117" w14:paraId="3E21797E" w14:textId="77777777">
          <w:pPr>
            <w:pStyle w:val="Huisstijl-Kopje"/>
          </w:pPr>
          <w:r>
            <w:rPr>
              <w:b w:val="0"/>
            </w:rPr>
            <w:t>DGA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  <w:richText/>
            </w:sdtPr>
            <w:sdtContent>
              <w:r>
                <w:rPr>
                  <w:b w:val="0"/>
                </w:rPr>
                <w:t>20316447</w:t>
              </w:r>
            </w:sdtContent>
          </w:sdt>
        </w:p>
      </w:tc>
    </w:tr>
  </w:tbl>
  <w:p w:rsidR="003F592D" w:rsidP="008C356D" w14:paraId="72F2F2B8" w14:textId="77777777"/>
  <w:p w:rsidR="003F592D" w:rsidRPr="00740712" w:rsidP="008C356D" w14:paraId="6D56728E" w14:textId="77777777"/>
  <w:p w:rsidR="003F592D" w:rsidRPr="00217880" w:rsidP="008C356D" w14:paraId="28759937" w14:textId="77777777">
    <w:pPr>
      <w:spacing w:line="0" w:lineRule="atLeast"/>
      <w:rPr>
        <w:sz w:val="2"/>
        <w:szCs w:val="2"/>
      </w:rPr>
    </w:pPr>
  </w:p>
  <w:p w:rsidR="003F592D" w:rsidP="004F44C2" w14:paraId="42838E8C" w14:textId="77777777">
    <w:pPr>
      <w:pStyle w:val="Header"/>
      <w:rPr>
        <w:rFonts w:cs="Verdana-Bold"/>
        <w:b/>
        <w:bCs/>
        <w:smallCaps/>
        <w:szCs w:val="18"/>
      </w:rPr>
    </w:pPr>
  </w:p>
  <w:p w:rsidR="003F592D" w:rsidP="004F44C2" w14:paraId="4C007A35" w14:textId="77777777"/>
  <w:p w:rsidR="003F592D" w:rsidRPr="00740712" w:rsidP="004F44C2" w14:paraId="495D2BEE" w14:textId="77777777"/>
  <w:p w:rsidR="003F592D" w:rsidRPr="00217880" w:rsidP="004F44C2" w14:paraId="166B19C9" w14:textId="77777777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37"/>
      <w:gridCol w:w="5156"/>
    </w:tblGrid>
    <w:tr w14:paraId="55F414DC" w14:textId="77777777" w:rsidTr="00751A6A">
      <w:tblPrEx>
        <w:tblW w:w="0" w:type="auto"/>
        <w:tblLayout w:type="fixed"/>
        <w:tblCellMar>
          <w:left w:w="0" w:type="dxa"/>
          <w:right w:w="0" w:type="dxa"/>
        </w:tblCellMar>
        <w:tblLook w:val="0000"/>
      </w:tblPrEx>
      <w:trPr>
        <w:trHeight w:val="2636"/>
      </w:trPr>
      <w:tc>
        <w:tcPr>
          <w:tcW w:w="737" w:type="dxa"/>
          <w:shd w:val="clear" w:color="auto" w:fill="auto"/>
        </w:tcPr>
        <w:p w:rsidR="003F592D" w:rsidP="00D0609E" w14:paraId="6FE9AF44" w14:textId="77777777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3F592D" w:rsidP="00D0609E" w14:paraId="72F5ACD3" w14:textId="77777777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6185301" name="LNV_Logo_druk_corr_pos_nl_Bouwsteen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F592D" w:rsidP="00D0609E" w14:paraId="0FD11FA8" w14:textId="77777777">
    <w:pPr>
      <w:framePr w:w="6340" w:h="2750" w:hRule="exact" w:hSpace="180" w:wrap="around" w:vAnchor="page" w:hAnchor="text" w:x="3873" w:y="-140"/>
    </w:pPr>
  </w:p>
  <w:p w:rsidR="003F592D" w:rsidP="000049FB" w14:paraId="64B81A70" w14:textId="77777777">
    <w:pPr>
      <w:pStyle w:val="Header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14:paraId="65244D27" w14:textId="77777777" w:rsidTr="00A334A0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552"/>
      </w:trPr>
      <w:tc>
        <w:tcPr>
          <w:tcW w:w="2160" w:type="dxa"/>
          <w:shd w:val="clear" w:color="auto" w:fill="auto"/>
        </w:tcPr>
        <w:p w:rsidR="003F592D" w:rsidRPr="005819CE" w:rsidP="00A50CF6" w14:paraId="05DB338D" w14:textId="77777777">
          <w:pPr>
            <w:pStyle w:val="Huisstijl-Adres"/>
            <w:rPr>
              <w:b/>
            </w:rPr>
          </w:pPr>
          <w:r>
            <w:rPr>
              <w:b/>
            </w:rPr>
            <w:t>Directoraat-generaal Agro</w:t>
          </w:r>
          <w:r w:rsidRPr="005819CE">
            <w:rPr>
              <w:b/>
            </w:rPr>
            <w:br/>
          </w:r>
        </w:p>
        <w:p w:rsidR="003F592D" w:rsidRPr="00BE5ED9" w:rsidP="00A50CF6" w14:paraId="45555B2D" w14:textId="77777777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3F592D" w:rsidP="0098788A" w14:paraId="7697949A" w14:textId="77777777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3F592D" w:rsidRPr="005B3814" w:rsidP="0098788A" w14:paraId="302CCE2F" w14:textId="77777777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:rsidR="003F592D" w:rsidRPr="00A334A0" w:rsidP="00CA2BC6" w14:paraId="7C690CFD" w14:textId="61302E0D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www.rijksoverheid.nl/lnv</w:t>
          </w:r>
        </w:p>
      </w:tc>
    </w:tr>
    <w:tr w14:paraId="6593C43C" w14:textId="77777777" w:rsidTr="00A334A0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80"/>
      </w:trPr>
      <w:tc>
        <w:tcPr>
          <w:tcW w:w="2160" w:type="dxa"/>
          <w:shd w:val="clear" w:color="auto" w:fill="auto"/>
        </w:tcPr>
        <w:p w:rsidR="003F592D" w:rsidRPr="005819CE" w:rsidP="00A50CF6" w14:paraId="3CB0CC20" w14:textId="77777777"/>
      </w:tc>
    </w:tr>
    <w:tr w14:paraId="3CCC9499" w14:textId="77777777" w:rsidTr="00A50CF6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  <w:shd w:val="clear" w:color="auto" w:fill="auto"/>
        </w:tcPr>
        <w:p w:rsidR="003F592D" w:rsidRPr="005819CE" w:rsidP="000C0163" w14:paraId="70DC1F1D" w14:textId="77777777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3F592D" w:rsidRPr="005819CE" w:rsidP="000C0163" w14:paraId="47A29C43" w14:textId="17488132">
          <w:pPr>
            <w:pStyle w:val="Huisstijl-Gegeven"/>
          </w:pPr>
          <w:r>
            <w:t xml:space="preserve">DGA /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  <w:richText/>
            </w:sdtPr>
            <w:sdtContent>
              <w:r w:rsidR="009146EE">
                <w:t>22138710</w:t>
              </w:r>
            </w:sdtContent>
          </w:sdt>
        </w:p>
        <w:p w:rsidR="003F592D" w:rsidRPr="005819CE" w:rsidP="00A50CF6" w14:paraId="726FF37D" w14:textId="77777777">
          <w:pPr>
            <w:pStyle w:val="Huisstijl-Kopje"/>
          </w:pPr>
          <w:r>
            <w:t>Bijlage(n)</w:t>
          </w:r>
        </w:p>
        <w:p w:rsidR="003F592D" w:rsidRPr="005819CE" w:rsidP="000F51F2" w14:paraId="78C8720F" w14:textId="6C2A4D52">
          <w:pPr>
            <w:pStyle w:val="Huisstijl-Gegeven"/>
          </w:pPr>
          <w:r>
            <w:t>1</w:t>
          </w:r>
        </w:p>
      </w:tc>
    </w:tr>
  </w:tbl>
  <w:p w:rsidR="003F592D" w:rsidRPr="00121BF0" w:rsidP="00121BF0" w14:paraId="0F6D81D5" w14:textId="77777777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/>
    </w:tblPr>
    <w:tblGrid>
      <w:gridCol w:w="882"/>
      <w:gridCol w:w="6489"/>
    </w:tblGrid>
    <w:tr w14:paraId="5124CEAA" w14:textId="77777777" w:rsidTr="009E2051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400"/>
      </w:trPr>
      <w:tc>
        <w:tcPr>
          <w:tcW w:w="7520" w:type="dxa"/>
          <w:gridSpan w:val="2"/>
          <w:shd w:val="clear" w:color="auto" w:fill="auto"/>
        </w:tcPr>
        <w:p w:rsidR="003F592D" w:rsidRPr="00BC3B53" w:rsidP="00A50CF6" w14:paraId="771A9075" w14:textId="77777777">
          <w:pPr>
            <w:pStyle w:val="Huisstijl-Retouradres"/>
          </w:pPr>
          <w:r>
            <w:t>&gt; Retouradres Postbus 20401 2500 EK Den Haag</w:t>
          </w:r>
        </w:p>
      </w:tc>
    </w:tr>
    <w:tr w14:paraId="3EF2C682" w14:textId="77777777" w:rsidTr="009E2051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7520" w:type="dxa"/>
          <w:gridSpan w:val="2"/>
          <w:shd w:val="clear" w:color="auto" w:fill="auto"/>
        </w:tcPr>
        <w:p w:rsidR="003F592D" w:rsidRPr="00983E8F" w:rsidP="00A50CF6" w14:paraId="0C193AD5" w14:textId="77777777">
          <w:pPr>
            <w:pStyle w:val="Huisstijl-Rubricering"/>
          </w:pPr>
        </w:p>
      </w:tc>
    </w:tr>
    <w:tr w14:paraId="6CA88415" w14:textId="77777777" w:rsidTr="009E2051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3F592D" w:rsidP="00A50CF6" w14:paraId="02B64DDC" w14:textId="77777777">
          <w:pPr>
            <w:pStyle w:val="Huisstijl-NAW"/>
          </w:pPr>
          <w:r>
            <w:t>De Voorzitter van de Tweede Kamer</w:t>
          </w:r>
        </w:p>
        <w:p w:rsidR="003F592D" w14:paraId="26D5A23A" w14:textId="77777777">
          <w:pPr>
            <w:pStyle w:val="Huisstijl-NAW"/>
          </w:pPr>
          <w:r>
            <w:t>der Staten-Generaal</w:t>
          </w:r>
        </w:p>
        <w:p w:rsidR="00511A1C" w:rsidP="00511A1C" w14:paraId="6656CE04" w14:textId="77777777">
          <w:pPr>
            <w:pStyle w:val="Huisstijl-NAW"/>
          </w:pPr>
          <w:r>
            <w:t>Prinses Irenestraat 6</w:t>
          </w:r>
        </w:p>
        <w:p w:rsidR="00511A1C" w:rsidP="00511A1C" w14:paraId="2B2A6983" w14:textId="4AA0422D">
          <w:pPr>
            <w:pStyle w:val="Huisstijl-NAW"/>
          </w:pPr>
          <w:r>
            <w:t>2595 BD  Den Haag</w:t>
          </w:r>
        </w:p>
        <w:p w:rsidR="003F592D" w14:paraId="36120722" w14:textId="3772C00C">
          <w:pPr>
            <w:pStyle w:val="Huisstijl-NAW"/>
          </w:pPr>
        </w:p>
      </w:tc>
    </w:tr>
    <w:tr w14:paraId="08691371" w14:textId="77777777" w:rsidTr="009E2051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3F592D" w:rsidRPr="00035E67" w:rsidP="00A50CF6" w14:paraId="17E00694" w14:textId="77777777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14:paraId="44EE832B" w14:textId="77777777" w:rsidTr="009E2051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3F592D" w:rsidRPr="007709EF" w:rsidP="00A50CF6" w14:paraId="421B87F4" w14:textId="77777777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3F592D" w:rsidRPr="007709EF" w:rsidP="00A50CF6" w14:paraId="353B746E" w14:textId="3D977F00">
          <w:r>
            <w:t xml:space="preserve"> </w:t>
          </w:r>
          <w:r w:rsidR="003701B6">
            <w:t>21 april 2022</w:t>
          </w:r>
        </w:p>
      </w:tc>
    </w:tr>
    <w:tr w14:paraId="1A37EDF4" w14:textId="77777777" w:rsidTr="009E2051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3F592D" w:rsidRPr="007709EF" w:rsidP="00A50CF6" w14:paraId="0D2ACEFB" w14:textId="77777777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3F592D" w:rsidRPr="007709EF" w:rsidP="00A50CF6" w14:paraId="3E533C2A" w14:textId="403A89C7">
          <w:r>
            <w:t xml:space="preserve"> </w:t>
          </w:r>
          <w:r>
            <w:t>Aanbieding jaarverslag Raad van Advies</w:t>
          </w:r>
        </w:p>
      </w:tc>
    </w:tr>
  </w:tbl>
  <w:p w:rsidR="003F592D" w:rsidRPr="00BC4AE3" w:rsidP="00BC4AE3" w14:paraId="6EB0632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0"/>
  <w:stylePaneSortMethod w:val="name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021"/>
    <w:rsid w:val="000049FB"/>
    <w:rsid w:val="00006C01"/>
    <w:rsid w:val="00013862"/>
    <w:rsid w:val="00016012"/>
    <w:rsid w:val="00020189"/>
    <w:rsid w:val="00020EE4"/>
    <w:rsid w:val="00023E9A"/>
    <w:rsid w:val="000301C7"/>
    <w:rsid w:val="00033CDD"/>
    <w:rsid w:val="00034A84"/>
    <w:rsid w:val="00035E67"/>
    <w:rsid w:val="000366F3"/>
    <w:rsid w:val="00056172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0F51F2"/>
    <w:rsid w:val="00121BF0"/>
    <w:rsid w:val="00123704"/>
    <w:rsid w:val="001270C7"/>
    <w:rsid w:val="00132540"/>
    <w:rsid w:val="0014786A"/>
    <w:rsid w:val="001516A4"/>
    <w:rsid w:val="00151E5F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87327"/>
    <w:rsid w:val="00196B8B"/>
    <w:rsid w:val="001A2BEA"/>
    <w:rsid w:val="001A6D93"/>
    <w:rsid w:val="001C32EC"/>
    <w:rsid w:val="001C38BD"/>
    <w:rsid w:val="001C4D5A"/>
    <w:rsid w:val="001C5A25"/>
    <w:rsid w:val="001E1DB4"/>
    <w:rsid w:val="001E34C6"/>
    <w:rsid w:val="001E5581"/>
    <w:rsid w:val="001E6117"/>
    <w:rsid w:val="001F3C70"/>
    <w:rsid w:val="00200D88"/>
    <w:rsid w:val="00201F68"/>
    <w:rsid w:val="00212F2A"/>
    <w:rsid w:val="00214F2B"/>
    <w:rsid w:val="00217880"/>
    <w:rsid w:val="00222D66"/>
    <w:rsid w:val="00224A8A"/>
    <w:rsid w:val="002309A8"/>
    <w:rsid w:val="00236CFE"/>
    <w:rsid w:val="002428E3"/>
    <w:rsid w:val="00243031"/>
    <w:rsid w:val="00260BAF"/>
    <w:rsid w:val="002650F7"/>
    <w:rsid w:val="00273F3B"/>
    <w:rsid w:val="00274DB7"/>
    <w:rsid w:val="00275984"/>
    <w:rsid w:val="00280F74"/>
    <w:rsid w:val="00281E91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D5B10"/>
    <w:rsid w:val="002D7365"/>
    <w:rsid w:val="002E0F69"/>
    <w:rsid w:val="002E220E"/>
    <w:rsid w:val="002F5147"/>
    <w:rsid w:val="002F69C4"/>
    <w:rsid w:val="002F7ABD"/>
    <w:rsid w:val="00312597"/>
    <w:rsid w:val="00327BA5"/>
    <w:rsid w:val="00334154"/>
    <w:rsid w:val="003372C4"/>
    <w:rsid w:val="00340ECA"/>
    <w:rsid w:val="00341FA0"/>
    <w:rsid w:val="00344F3D"/>
    <w:rsid w:val="00345299"/>
    <w:rsid w:val="00350A5A"/>
    <w:rsid w:val="00351A8D"/>
    <w:rsid w:val="003526BB"/>
    <w:rsid w:val="00352BCF"/>
    <w:rsid w:val="00353932"/>
    <w:rsid w:val="0035464B"/>
    <w:rsid w:val="00361A56"/>
    <w:rsid w:val="0036252A"/>
    <w:rsid w:val="00364D9D"/>
    <w:rsid w:val="003701B6"/>
    <w:rsid w:val="00371048"/>
    <w:rsid w:val="0037396C"/>
    <w:rsid w:val="0037421D"/>
    <w:rsid w:val="00376093"/>
    <w:rsid w:val="00377C58"/>
    <w:rsid w:val="00383673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5732"/>
    <w:rsid w:val="003B7EE7"/>
    <w:rsid w:val="003C2CCB"/>
    <w:rsid w:val="003C5F9C"/>
    <w:rsid w:val="003D39EC"/>
    <w:rsid w:val="003E3DD5"/>
    <w:rsid w:val="003F07C6"/>
    <w:rsid w:val="003F1F6B"/>
    <w:rsid w:val="003F3757"/>
    <w:rsid w:val="003F38BD"/>
    <w:rsid w:val="003F44B7"/>
    <w:rsid w:val="003F5079"/>
    <w:rsid w:val="003F592D"/>
    <w:rsid w:val="004008E9"/>
    <w:rsid w:val="00413D48"/>
    <w:rsid w:val="00421BBF"/>
    <w:rsid w:val="00441AC2"/>
    <w:rsid w:val="0044249B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984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1A1C"/>
    <w:rsid w:val="00516022"/>
    <w:rsid w:val="00521CEE"/>
    <w:rsid w:val="00524FB4"/>
    <w:rsid w:val="00527BD4"/>
    <w:rsid w:val="005403C8"/>
    <w:rsid w:val="005429DC"/>
    <w:rsid w:val="005439DB"/>
    <w:rsid w:val="0054544E"/>
    <w:rsid w:val="005565F9"/>
    <w:rsid w:val="00556BEE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1A8C"/>
    <w:rsid w:val="005A207F"/>
    <w:rsid w:val="005A2F35"/>
    <w:rsid w:val="005B29D4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47BE"/>
    <w:rsid w:val="00625CD0"/>
    <w:rsid w:val="0062627D"/>
    <w:rsid w:val="00627432"/>
    <w:rsid w:val="006276A4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1D4D"/>
    <w:rsid w:val="006A2100"/>
    <w:rsid w:val="006A5C3B"/>
    <w:rsid w:val="006A72E0"/>
    <w:rsid w:val="006B0BF3"/>
    <w:rsid w:val="006B679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497C"/>
    <w:rsid w:val="006F7494"/>
    <w:rsid w:val="006F751F"/>
    <w:rsid w:val="00714DC5"/>
    <w:rsid w:val="00715237"/>
    <w:rsid w:val="007239A1"/>
    <w:rsid w:val="00724A8A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749FB"/>
    <w:rsid w:val="00783559"/>
    <w:rsid w:val="0079551B"/>
    <w:rsid w:val="007965AB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7F694D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0CB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E0B3F"/>
    <w:rsid w:val="008E16A8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146EE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34A0"/>
    <w:rsid w:val="00A34AA0"/>
    <w:rsid w:val="00A36AA8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E8C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63A3"/>
    <w:rsid w:val="00B070CB"/>
    <w:rsid w:val="00B12456"/>
    <w:rsid w:val="00B145F0"/>
    <w:rsid w:val="00B213A8"/>
    <w:rsid w:val="00B24B57"/>
    <w:rsid w:val="00B259C8"/>
    <w:rsid w:val="00B26CCF"/>
    <w:rsid w:val="00B30FC2"/>
    <w:rsid w:val="00B331A2"/>
    <w:rsid w:val="00B425F0"/>
    <w:rsid w:val="00B42DFA"/>
    <w:rsid w:val="00B531DD"/>
    <w:rsid w:val="00B55014"/>
    <w:rsid w:val="00B55C82"/>
    <w:rsid w:val="00B62232"/>
    <w:rsid w:val="00B70BF3"/>
    <w:rsid w:val="00B71DC2"/>
    <w:rsid w:val="00B91CFC"/>
    <w:rsid w:val="00B9300F"/>
    <w:rsid w:val="00B93893"/>
    <w:rsid w:val="00BA129E"/>
    <w:rsid w:val="00BA6EB2"/>
    <w:rsid w:val="00BA7E0A"/>
    <w:rsid w:val="00BC3B53"/>
    <w:rsid w:val="00BC3B96"/>
    <w:rsid w:val="00BC4AE3"/>
    <w:rsid w:val="00BC5B28"/>
    <w:rsid w:val="00BE102A"/>
    <w:rsid w:val="00BE3F88"/>
    <w:rsid w:val="00BE4756"/>
    <w:rsid w:val="00BE5ED9"/>
    <w:rsid w:val="00BE7B41"/>
    <w:rsid w:val="00BF315A"/>
    <w:rsid w:val="00C026D9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7274F"/>
    <w:rsid w:val="00C73D5F"/>
    <w:rsid w:val="00C97C80"/>
    <w:rsid w:val="00CA2BC6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0F84"/>
    <w:rsid w:val="00CF1A17"/>
    <w:rsid w:val="00D0375A"/>
    <w:rsid w:val="00D0609E"/>
    <w:rsid w:val="00D0728B"/>
    <w:rsid w:val="00D078E1"/>
    <w:rsid w:val="00D100E9"/>
    <w:rsid w:val="00D154F6"/>
    <w:rsid w:val="00D17AF8"/>
    <w:rsid w:val="00D21E4B"/>
    <w:rsid w:val="00D23522"/>
    <w:rsid w:val="00D264D6"/>
    <w:rsid w:val="00D33BF0"/>
    <w:rsid w:val="00D33DE0"/>
    <w:rsid w:val="00D36447"/>
    <w:rsid w:val="00D4591F"/>
    <w:rsid w:val="00D516BE"/>
    <w:rsid w:val="00D5423B"/>
    <w:rsid w:val="00D54F4E"/>
    <w:rsid w:val="00D604B3"/>
    <w:rsid w:val="00D60BA4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91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539E"/>
    <w:rsid w:val="00ED62C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1B49"/>
    <w:rsid w:val="00F45A25"/>
    <w:rsid w:val="00F50F86"/>
    <w:rsid w:val="00F53F91"/>
    <w:rsid w:val="00F61569"/>
    <w:rsid w:val="00F61A72"/>
    <w:rsid w:val="00F62B67"/>
    <w:rsid w:val="00F66F13"/>
    <w:rsid w:val="00F74073"/>
    <w:rsid w:val="00F75603"/>
    <w:rsid w:val="00F845B4"/>
    <w:rsid w:val="00F8713B"/>
    <w:rsid w:val="00F90A14"/>
    <w:rsid w:val="00F93F9E"/>
    <w:rsid w:val="00FA2CD7"/>
    <w:rsid w:val="00FA3355"/>
    <w:rsid w:val="00FA4A1D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214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7F7067B-55D7-4698-8BDB-2AD95868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023E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VoettekstChar"/>
    <w:rsid w:val="00023E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Normal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Normal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Normal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0B7FAB"/>
    <w:pPr>
      <w:spacing w:line="180" w:lineRule="exact"/>
    </w:pPr>
    <w:rPr>
      <w:noProof/>
      <w:sz w:val="13"/>
    </w:rPr>
  </w:style>
  <w:style w:type="character" w:styleId="FollowedHyperlink">
    <w:name w:val="FollowedHyperlink"/>
    <w:rsid w:val="006A2100"/>
    <w:rPr>
      <w:color w:val="800080"/>
      <w:u w:val="single"/>
    </w:rPr>
  </w:style>
  <w:style w:type="paragraph" w:styleId="ListBullet2">
    <w:name w:val="List Bullet 2"/>
    <w:basedOn w:val="Normal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PlaceholderText">
    <w:name w:val="Placeholder Text"/>
    <w:basedOn w:val="DefaultParagraphFont"/>
    <w:uiPriority w:val="99"/>
    <w:semiHidden/>
    <w:rsid w:val="00BA6EB2"/>
    <w:rPr>
      <w:color w:val="808080"/>
    </w:rPr>
  </w:style>
  <w:style w:type="paragraph" w:styleId="FootnoteText">
    <w:name w:val="footnote text"/>
    <w:basedOn w:val="Normal"/>
    <w:link w:val="VoetnoottekstChar"/>
    <w:uiPriority w:val="99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DefaultParagraphFont"/>
    <w:link w:val="FootnoteText"/>
    <w:uiPriority w:val="99"/>
    <w:rsid w:val="000301C7"/>
    <w:rPr>
      <w:rFonts w:ascii="Verdana" w:hAnsi="Verdana"/>
      <w:sz w:val="13"/>
      <w:lang w:val="nl-NL" w:eastAsia="nl-NL"/>
    </w:rPr>
  </w:style>
  <w:style w:type="paragraph" w:styleId="BalloonText">
    <w:name w:val="Balloon Text"/>
    <w:basedOn w:val="Normal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DefaultParagraphFont"/>
    <w:link w:val="BalloonText"/>
    <w:rsid w:val="008C29E3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DefaultParagraphFont"/>
    <w:link w:val="Header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DefaultParagraphFont"/>
    <w:link w:val="Heading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DefaultParagraphFont"/>
    <w:link w:val="Heading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DefaultParagraphFont"/>
    <w:link w:val="Heading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DefaultParagraphFont"/>
    <w:link w:val="Footer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FooterChar">
    <w:name w:val="Footer Char"/>
    <w:basedOn w:val="DefaultParagraphFont0"/>
    <w:link w:val="Footer0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NoSpacing">
    <w:name w:val="No Spacing"/>
    <w:uiPriority w:val="1"/>
    <w:qFormat/>
    <w:rsid w:val="00C7274F"/>
    <w:rPr>
      <w:rFonts w:asciiTheme="minorHAnsi" w:eastAsiaTheme="minorHAnsi" w:hAnsiTheme="minorHAnsi" w:cstheme="minorBidi"/>
      <w:sz w:val="22"/>
      <w:szCs w:val="22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C7274F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2D7365"/>
    <w:rPr>
      <w:sz w:val="16"/>
      <w:szCs w:val="16"/>
    </w:rPr>
  </w:style>
  <w:style w:type="paragraph" w:styleId="CommentText">
    <w:name w:val="annotation text"/>
    <w:basedOn w:val="Normal"/>
    <w:link w:val="TekstopmerkingChar"/>
    <w:semiHidden/>
    <w:unhideWhenUsed/>
    <w:rsid w:val="002D736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DefaultParagraphFont"/>
    <w:link w:val="CommentText"/>
    <w:semiHidden/>
    <w:rsid w:val="002D7365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OnderwerpvanopmerkingChar"/>
    <w:semiHidden/>
    <w:unhideWhenUsed/>
    <w:rsid w:val="002D7365"/>
    <w:rPr>
      <w:b/>
      <w:bCs/>
    </w:rPr>
  </w:style>
  <w:style w:type="character" w:customStyle="1" w:styleId="OnderwerpvanopmerkingChar">
    <w:name w:val="Onderwerp van opmerking Char"/>
    <w:basedOn w:val="TekstopmerkingChar"/>
    <w:link w:val="CommentSubject"/>
    <w:semiHidden/>
    <w:rsid w:val="002D7365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>
          <w:r w:rsidRPr="008E51E7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602991"/>
    <w:rsid w:val="00951932"/>
    <w:rsid w:val="009D747F"/>
    <w:rsid w:val="00E81D26"/>
    <w:rsid w:val="00F41B49"/>
    <w:rsid w:val="00FC7AA2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CD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cp:revision>2</cp:revision>
  <cp:lastPrinted>2022-04-21T10:47:57Z</cp:lastPrinted>
  <dcterms:created xsi:type="dcterms:W3CDTF">2022-04-21T10:47:57Z</dcterms:created>
  <dcterms:modified xsi:type="dcterms:W3CDTF">2022-04-21T10:47:57Z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KachaH</vt:lpwstr>
  </property>
  <property fmtid="{D5CDD505-2E9C-101B-9397-08002B2CF9AE}" pid="3" name="A_ADRES">
    <vt:lpwstr>De Voorzitter van de Tweede Kamer
der Staten-Generaal
Binnenhof 4
2513 AA DEN HAAG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Aanbieding NVWA jaarplan 2021</vt:lpwstr>
  </property>
  <property fmtid="{D5CDD505-2E9C-101B-9397-08002B2CF9AE}" pid="8" name="documentId">
    <vt:lpwstr>20316447</vt:lpwstr>
  </property>
  <property fmtid="{D5CDD505-2E9C-101B-9397-08002B2CF9AE}" pid="9" name="TYPE_ID">
    <vt:lpwstr>Brief</vt:lpwstr>
  </property>
</Properties>
</file>